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BC5F4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成都市第二人民医院G</w:t>
      </w:r>
      <w:r>
        <w:rPr>
          <w:rFonts w:ascii="宋体" w:hAnsi="宋体" w:eastAsia="宋体"/>
          <w:sz w:val="44"/>
          <w:szCs w:val="44"/>
        </w:rPr>
        <w:t>CP</w:t>
      </w:r>
      <w:r>
        <w:rPr>
          <w:rFonts w:hint="eastAsia" w:ascii="宋体" w:hAnsi="宋体" w:eastAsia="宋体"/>
          <w:sz w:val="44"/>
          <w:szCs w:val="44"/>
        </w:rPr>
        <w:t>项目</w:t>
      </w:r>
    </w:p>
    <w:p w14:paraId="09510697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全流程须知</w:t>
      </w:r>
    </w:p>
    <w:p w14:paraId="733F06D0"/>
    <w:p w14:paraId="43AAF8DF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尊敬的研究者/</w:t>
      </w:r>
      <w:r>
        <w:rPr>
          <w:rFonts w:ascii="宋体" w:hAnsi="宋体" w:eastAsia="宋体"/>
          <w:sz w:val="24"/>
          <w:szCs w:val="24"/>
        </w:rPr>
        <w:t>CRA</w:t>
      </w:r>
      <w:r>
        <w:rPr>
          <w:rFonts w:hint="eastAsia" w:ascii="宋体" w:hAnsi="宋体" w:eastAsia="宋体"/>
          <w:sz w:val="24"/>
          <w:szCs w:val="24"/>
        </w:rPr>
        <w:t>们：</w:t>
      </w:r>
    </w:p>
    <w:p w14:paraId="071CDE79"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鉴于前期G</w:t>
      </w:r>
      <w:r>
        <w:rPr>
          <w:rFonts w:ascii="宋体" w:hAnsi="宋体" w:eastAsia="宋体"/>
          <w:sz w:val="24"/>
          <w:szCs w:val="24"/>
        </w:rPr>
        <w:t>CP</w:t>
      </w:r>
      <w:r>
        <w:rPr>
          <w:rFonts w:hint="eastAsia" w:ascii="宋体" w:hAnsi="宋体" w:eastAsia="宋体"/>
          <w:sz w:val="24"/>
          <w:szCs w:val="24"/>
        </w:rPr>
        <w:t>项目开展过程出现的疑问以及问题，G</w:t>
      </w:r>
      <w:r>
        <w:rPr>
          <w:rFonts w:ascii="宋体" w:hAnsi="宋体" w:eastAsia="宋体"/>
          <w:sz w:val="24"/>
          <w:szCs w:val="24"/>
        </w:rPr>
        <w:t>CP</w:t>
      </w:r>
      <w:r>
        <w:rPr>
          <w:rFonts w:hint="eastAsia" w:ascii="宋体" w:hAnsi="宋体" w:eastAsia="宋体"/>
          <w:sz w:val="24"/>
          <w:szCs w:val="24"/>
        </w:rPr>
        <w:t>机构办公室整理了S</w:t>
      </w:r>
      <w:r>
        <w:rPr>
          <w:rFonts w:ascii="宋体" w:hAnsi="宋体" w:eastAsia="宋体"/>
          <w:sz w:val="24"/>
          <w:szCs w:val="24"/>
        </w:rPr>
        <w:t>SU</w:t>
      </w:r>
      <w:r>
        <w:rPr>
          <w:rFonts w:hint="eastAsia" w:ascii="宋体" w:hAnsi="宋体" w:eastAsia="宋体"/>
          <w:sz w:val="24"/>
          <w:szCs w:val="24"/>
        </w:rPr>
        <w:t>流程中所需注意的事项，请在项目立项前</w:t>
      </w:r>
      <w:r>
        <w:rPr>
          <w:rFonts w:hint="eastAsia" w:ascii="宋体" w:hAnsi="宋体" w:eastAsia="宋体"/>
          <w:b/>
          <w:sz w:val="24"/>
          <w:szCs w:val="24"/>
        </w:rPr>
        <w:t>务必熟读</w:t>
      </w:r>
      <w:r>
        <w:rPr>
          <w:rFonts w:hint="eastAsia" w:ascii="宋体" w:hAnsi="宋体" w:eastAsia="宋体"/>
          <w:sz w:val="24"/>
          <w:szCs w:val="24"/>
        </w:rPr>
        <w:t>：</w:t>
      </w:r>
    </w:p>
    <w:p w14:paraId="0F1F4812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立项资料递交：</w:t>
      </w:r>
      <w:r>
        <w:fldChar w:fldCharType="begin"/>
      </w:r>
      <w:r>
        <w:instrText xml:space="preserve"> HYPERLINK "mailto:请先将电子版发至机构邮箱cdshgcp@126.com" </w:instrText>
      </w:r>
      <w:r>
        <w:fldChar w:fldCharType="separate"/>
      </w:r>
      <w:r>
        <w:rPr>
          <w:rStyle w:val="6"/>
          <w:rFonts w:ascii="宋体" w:hAnsi="宋体" w:eastAsia="宋体"/>
          <w:sz w:val="24"/>
          <w:szCs w:val="24"/>
        </w:rPr>
        <w:t>请先将电子版发至机构邮箱cdshgcp@126.com</w:t>
      </w:r>
      <w:r>
        <w:rPr>
          <w:rStyle w:val="6"/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，机构办老师将先进行预审，尽量减少纸质版递交错误。</w:t>
      </w:r>
    </w:p>
    <w:p w14:paraId="182C8EE3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资料递交地址：庆云和草分的项目请递交至庆云院区机构办，龙潭项目请递交至龙潭院区机构办。因机构办老师多院区办公，递交资料前请预约。</w:t>
      </w:r>
    </w:p>
    <w:p w14:paraId="0EF05EB6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立项资料清单：如果有递交至组长单位伦理审批的文件，但其未包含在申请表清单中，也请备注在立项清单表的“可选”表格中并一同递交。</w:t>
      </w:r>
    </w:p>
    <w:p w14:paraId="2EEBA8DB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第三方人员备案：无论是C</w:t>
      </w:r>
      <w:r>
        <w:rPr>
          <w:rFonts w:ascii="宋体" w:hAnsi="宋体" w:eastAsia="宋体"/>
          <w:sz w:val="24"/>
          <w:szCs w:val="24"/>
        </w:rPr>
        <w:t>RA</w:t>
      </w:r>
      <w:r>
        <w:rPr>
          <w:rFonts w:hint="eastAsia" w:ascii="宋体" w:hAnsi="宋体" w:eastAsia="宋体"/>
          <w:sz w:val="24"/>
          <w:szCs w:val="24"/>
        </w:rPr>
        <w:t>还是C</w:t>
      </w:r>
      <w:r>
        <w:rPr>
          <w:rFonts w:ascii="宋体" w:hAnsi="宋体" w:eastAsia="宋体"/>
          <w:sz w:val="24"/>
          <w:szCs w:val="24"/>
        </w:rPr>
        <w:t>RC</w:t>
      </w:r>
      <w:r>
        <w:rPr>
          <w:rFonts w:hint="eastAsia" w:ascii="宋体" w:hAnsi="宋体" w:eastAsia="宋体"/>
          <w:sz w:val="24"/>
          <w:szCs w:val="24"/>
        </w:rPr>
        <w:t>，都请在本中心产生签字文件前完成备案，备案材料包括：</w:t>
      </w:r>
    </w:p>
    <w:p w14:paraId="6D44551C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派遣函（公司鲜章）</w:t>
      </w:r>
    </w:p>
    <w:p w14:paraId="35724192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G</w:t>
      </w:r>
      <w:r>
        <w:rPr>
          <w:rFonts w:ascii="宋体" w:hAnsi="宋体" w:eastAsia="宋体"/>
          <w:sz w:val="24"/>
          <w:szCs w:val="24"/>
        </w:rPr>
        <w:t>CP</w:t>
      </w:r>
      <w:r>
        <w:rPr>
          <w:rFonts w:hint="eastAsia" w:ascii="宋体" w:hAnsi="宋体" w:eastAsia="宋体"/>
          <w:sz w:val="24"/>
          <w:szCs w:val="24"/>
        </w:rPr>
        <w:t>证书（非公司发放，5年以内）</w:t>
      </w:r>
    </w:p>
    <w:p w14:paraId="016AFBD1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RA/CRC</w:t>
      </w:r>
      <w:r>
        <w:rPr>
          <w:rFonts w:hint="eastAsia" w:ascii="宋体" w:hAnsi="宋体" w:eastAsia="宋体"/>
          <w:sz w:val="24"/>
          <w:szCs w:val="24"/>
        </w:rPr>
        <w:t>承诺书（官网可下载）</w:t>
      </w:r>
    </w:p>
    <w:p w14:paraId="2C17E8F3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个人简历</w:t>
      </w:r>
    </w:p>
    <w:p w14:paraId="4BD56995"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人遗备案：本中心合同审批流程完毕后，才可以申请人遗承诺书的签字。整个流程需要3个工作日。</w:t>
      </w:r>
    </w:p>
    <w:p w14:paraId="139563D8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药物管理：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提供试验用药品前请与机构药品管理员汪老师进行确认，因特殊要求药品需存放于专业组的，如可能发生紧急用药，或对试验用药品的储存和管理有特殊要求，或项目所在院区无中心药房，由申办方/CRO提交《试验用药品专业接收/储存申请表》，主要研究者予以确认，机构办审核同意后，方可执行。</w:t>
      </w:r>
    </w:p>
    <w:p w14:paraId="4650EA64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启动会前需完成：</w:t>
      </w:r>
    </w:p>
    <w:p w14:paraId="2EA4C377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合同签署完成</w:t>
      </w:r>
    </w:p>
    <w:p w14:paraId="2958C912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首付款已转账（请提供付款凭证）</w:t>
      </w:r>
    </w:p>
    <w:p w14:paraId="5E87EF8E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药物/医疗器械以及其他物资全部就位</w:t>
      </w:r>
    </w:p>
    <w:p w14:paraId="4F9D8F75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完成启动前质控</w:t>
      </w:r>
    </w:p>
    <w:p w14:paraId="07275153">
      <w:pPr>
        <w:spacing w:line="360" w:lineRule="auto"/>
        <w:ind w:left="9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完成以上步骤后</w:t>
      </w:r>
      <w:r>
        <w:rPr>
          <w:rFonts w:hint="eastAsia" w:ascii="宋体" w:hAnsi="宋体" w:eastAsia="宋体"/>
          <w:sz w:val="24"/>
          <w:szCs w:val="24"/>
        </w:rPr>
        <w:t>，可与专业组和机构办预约启动会时间。</w:t>
      </w:r>
    </w:p>
    <w:p w14:paraId="1433A90F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启动会前/时需要递交：</w:t>
      </w:r>
    </w:p>
    <w:p w14:paraId="179A67AB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《检验检查项目清单》，需</w:t>
      </w:r>
      <w:r>
        <w:rPr>
          <w:rFonts w:hint="eastAsia" w:ascii="宋体" w:hAnsi="宋体" w:eastAsia="宋体"/>
          <w:b/>
          <w:bCs/>
          <w:i/>
          <w:iCs/>
          <w:sz w:val="24"/>
          <w:szCs w:val="24"/>
          <w:u w:val="single"/>
        </w:rPr>
        <w:t>专业组研究者</w:t>
      </w:r>
      <w:r>
        <w:rPr>
          <w:rFonts w:hint="eastAsia" w:ascii="宋体" w:hAnsi="宋体" w:eastAsia="宋体"/>
          <w:sz w:val="24"/>
          <w:szCs w:val="24"/>
        </w:rPr>
        <w:t>审核通过，</w:t>
      </w:r>
      <w:r>
        <w:rPr>
          <w:rFonts w:hint="eastAsia" w:ascii="宋体" w:hAnsi="宋体" w:eastAsia="宋体"/>
          <w:b/>
          <w:sz w:val="24"/>
          <w:szCs w:val="24"/>
        </w:rPr>
        <w:t>如果后期有增补，也必须递交</w:t>
      </w:r>
      <w:r>
        <w:rPr>
          <w:rFonts w:hint="eastAsia" w:ascii="宋体" w:hAnsi="宋体" w:eastAsia="宋体"/>
          <w:bCs/>
          <w:sz w:val="24"/>
          <w:szCs w:val="24"/>
        </w:rPr>
        <w:t>（可以是电子版）</w:t>
      </w:r>
      <w:r>
        <w:rPr>
          <w:rFonts w:hint="eastAsia" w:ascii="宋体" w:hAnsi="宋体" w:eastAsia="宋体"/>
          <w:b/>
          <w:sz w:val="24"/>
          <w:szCs w:val="24"/>
        </w:rPr>
        <w:t>。</w:t>
      </w:r>
    </w:p>
    <w:p w14:paraId="72A68526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开具发票：转账后请联系秦老师进行开票，申请时请注明：</w:t>
      </w:r>
    </w:p>
    <w:p w14:paraId="51DF3433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付款凭证</w:t>
      </w:r>
    </w:p>
    <w:p w14:paraId="58A8EDEF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开票信息</w:t>
      </w:r>
    </w:p>
    <w:p w14:paraId="409135DA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注明普票/专票，未注明按照普票开票。</w:t>
      </w:r>
    </w:p>
    <w:p w14:paraId="40B67B4C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受试者补助申请：请官网下载《受试者补助申请表》，按照要求填写后，受试者签名确认。附上受试者身份证、银行卡、知情同意书签字页复印件。按人员理好，</w:t>
      </w:r>
      <w:r>
        <w:rPr>
          <w:rFonts w:hint="eastAsia" w:ascii="宋体" w:hAnsi="宋体" w:eastAsia="宋体"/>
          <w:b/>
          <w:sz w:val="24"/>
          <w:szCs w:val="24"/>
        </w:rPr>
        <w:t>不要装订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49AAC181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安全性事件报告时限：</w:t>
      </w:r>
    </w:p>
    <w:p w14:paraId="5A610FA4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药物的本院S</w:t>
      </w:r>
      <w:r>
        <w:rPr>
          <w:rFonts w:ascii="宋体" w:hAnsi="宋体" w:eastAsia="宋体"/>
          <w:sz w:val="24"/>
          <w:szCs w:val="24"/>
        </w:rPr>
        <w:t>AE</w:t>
      </w:r>
      <w:r>
        <w:rPr>
          <w:rFonts w:hint="eastAsia" w:ascii="宋体" w:hAnsi="宋体" w:eastAsia="宋体"/>
          <w:sz w:val="24"/>
          <w:szCs w:val="24"/>
        </w:rPr>
        <w:t>以及器械的所有S</w:t>
      </w:r>
      <w:r>
        <w:rPr>
          <w:rFonts w:ascii="宋体" w:hAnsi="宋体" w:eastAsia="宋体"/>
          <w:sz w:val="24"/>
          <w:szCs w:val="24"/>
        </w:rPr>
        <w:t>AE</w:t>
      </w:r>
      <w:r>
        <w:rPr>
          <w:rFonts w:hint="eastAsia" w:ascii="宋体" w:hAnsi="宋体" w:eastAsia="宋体"/>
          <w:sz w:val="24"/>
          <w:szCs w:val="24"/>
        </w:rPr>
        <w:t>：发生后2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小时</w:t>
      </w:r>
    </w:p>
    <w:p w14:paraId="19A60A5B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外院药物S</w:t>
      </w:r>
      <w:r>
        <w:rPr>
          <w:rFonts w:ascii="宋体" w:hAnsi="宋体" w:eastAsia="宋体"/>
          <w:sz w:val="24"/>
          <w:szCs w:val="24"/>
        </w:rPr>
        <w:t>AE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hint="eastAsia" w:ascii="宋体" w:hAnsi="宋体" w:eastAsia="宋体"/>
          <w:b/>
          <w:bCs/>
          <w:i/>
          <w:iCs/>
          <w:sz w:val="24"/>
          <w:szCs w:val="24"/>
          <w:u w:val="single"/>
        </w:rPr>
        <w:t>申办方</w:t>
      </w:r>
      <w:r>
        <w:rPr>
          <w:rFonts w:hint="eastAsia" w:ascii="宋体" w:hAnsi="宋体" w:eastAsia="宋体"/>
          <w:sz w:val="24"/>
          <w:szCs w:val="24"/>
        </w:rPr>
        <w:t>首次获知3个月</w:t>
      </w:r>
    </w:p>
    <w:p w14:paraId="0354C70C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本院SU</w:t>
      </w:r>
      <w:r>
        <w:rPr>
          <w:rFonts w:ascii="宋体" w:hAnsi="宋体" w:eastAsia="宋体"/>
          <w:sz w:val="24"/>
          <w:szCs w:val="24"/>
        </w:rPr>
        <w:t>SAR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</w:rPr>
        <w:t xml:space="preserve"> </w:t>
      </w:r>
    </w:p>
    <w:p w14:paraId="739D0604">
      <w:pPr>
        <w:pStyle w:val="9"/>
        <w:numPr>
          <w:ilvl w:val="2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对于致死或危及生命的非预期严重不良反应，应在首次获知后尽快报告，但不得超过</w:t>
      </w:r>
      <w:r>
        <w:rPr>
          <w:rFonts w:ascii="宋体" w:hAnsi="宋体" w:eastAsia="宋体"/>
          <w:sz w:val="24"/>
          <w:szCs w:val="24"/>
        </w:rPr>
        <w:t>7天，并在随后的8天内报告、完善随访信息。</w:t>
      </w:r>
    </w:p>
    <w:p w14:paraId="7447EBCA">
      <w:pPr>
        <w:pStyle w:val="9"/>
        <w:numPr>
          <w:ilvl w:val="2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对于非致死或危及生命的非预期严重不良反应，申办方应在首次获知后尽快报告，但不得超过</w:t>
      </w:r>
      <w:r>
        <w:rPr>
          <w:rFonts w:ascii="宋体" w:hAnsi="宋体" w:eastAsia="宋体"/>
          <w:sz w:val="24"/>
          <w:szCs w:val="24"/>
        </w:rPr>
        <w:t>15天。</w:t>
      </w:r>
    </w:p>
    <w:p w14:paraId="5487BB27">
      <w:pPr>
        <w:pStyle w:val="9"/>
        <w:numPr>
          <w:ilvl w:val="2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研究者应在接到申办者提交的</w:t>
      </w:r>
      <w:r>
        <w:rPr>
          <w:rFonts w:ascii="宋体" w:hAnsi="宋体" w:eastAsia="宋体"/>
          <w:sz w:val="24"/>
          <w:szCs w:val="24"/>
        </w:rPr>
        <w:t>SUSAR报告后1个工作日内签收、阅读，以评估是否需要采取相关措施保护受试者安全和权益，并向机构办公室和医学伦理审查委员会递交《临床试验SUSAR报告递交函》。</w:t>
      </w:r>
    </w:p>
    <w:p w14:paraId="0595836C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试验资料版本变更：</w:t>
      </w:r>
    </w:p>
    <w:p w14:paraId="0F888DC5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试验方案、知情同意书等需要通过组长单位伦理审查的资料：版本变更需要分中心备案时请同时递交组长单位伦理批件。</w:t>
      </w:r>
    </w:p>
    <w:p w14:paraId="25FB3100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RF</w:t>
      </w:r>
      <w:r>
        <w:rPr>
          <w:rFonts w:hint="eastAsia" w:ascii="宋体" w:hAnsi="宋体" w:eastAsia="宋体"/>
          <w:sz w:val="24"/>
          <w:szCs w:val="24"/>
        </w:rPr>
        <w:t>、研究者手册等需要组长单位伦理备案的资料：版本变更需要分中心备案时请同时递交组长单位伦理备案证明。</w:t>
      </w:r>
    </w:p>
    <w:p w14:paraId="573555B2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联系方式：</w:t>
      </w:r>
    </w:p>
    <w:p w14:paraId="51838584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吴老师：1</w:t>
      </w:r>
      <w:r>
        <w:rPr>
          <w:rFonts w:ascii="宋体" w:hAnsi="宋体" w:eastAsia="宋体"/>
          <w:sz w:val="24"/>
          <w:szCs w:val="24"/>
        </w:rPr>
        <w:t>3880469617</w:t>
      </w:r>
      <w:r>
        <w:rPr>
          <w:rFonts w:hint="eastAsia" w:ascii="宋体" w:hAnsi="宋体" w:eastAsia="宋体"/>
          <w:sz w:val="24"/>
          <w:szCs w:val="24"/>
        </w:rPr>
        <w:t>，负责项目接洽；项目管理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项目质控。</w:t>
      </w:r>
    </w:p>
    <w:p w14:paraId="570A0991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唐</w:t>
      </w:r>
      <w:r>
        <w:rPr>
          <w:rFonts w:hint="eastAsia" w:ascii="宋体" w:hAnsi="宋体" w:eastAsia="宋体"/>
          <w:sz w:val="24"/>
          <w:szCs w:val="24"/>
        </w:rPr>
        <w:t>老师：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19980519387</w:t>
      </w:r>
      <w:r>
        <w:rPr>
          <w:rFonts w:hint="eastAsia" w:ascii="宋体" w:hAnsi="宋体" w:eastAsia="宋体"/>
          <w:sz w:val="24"/>
          <w:szCs w:val="24"/>
        </w:rPr>
        <w:t>，负责项目接洽；项目管理；项目质控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 w14:paraId="4CF3F683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杨老师：15390090532，负责项目接洽；项目管理；项目质控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资料管理。</w:t>
      </w:r>
    </w:p>
    <w:p w14:paraId="31745B25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陈老师：</w:t>
      </w:r>
      <w:r>
        <w:rPr>
          <w:rFonts w:ascii="宋体" w:hAnsi="宋体" w:eastAsia="宋体"/>
          <w:sz w:val="24"/>
          <w:szCs w:val="24"/>
        </w:rPr>
        <w:t>13272606762</w:t>
      </w:r>
      <w:r>
        <w:rPr>
          <w:rFonts w:hint="eastAsia" w:ascii="宋体" w:hAnsi="宋体" w:eastAsia="宋体"/>
          <w:sz w:val="24"/>
          <w:szCs w:val="24"/>
        </w:rPr>
        <w:t>，负责项目管理；项目质控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药物管理；资料管理。</w:t>
      </w:r>
      <w:bookmarkStart w:id="0" w:name="_GoBack"/>
      <w:bookmarkEnd w:id="0"/>
    </w:p>
    <w:p w14:paraId="2C8D7252">
      <w:pPr>
        <w:pStyle w:val="9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汪</w:t>
      </w:r>
      <w:r>
        <w:rPr>
          <w:rFonts w:hint="eastAsia" w:ascii="宋体" w:hAnsi="宋体" w:eastAsia="宋体"/>
          <w:sz w:val="24"/>
          <w:szCs w:val="24"/>
        </w:rPr>
        <w:t>老师：1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8208120349</w:t>
      </w:r>
      <w:r>
        <w:rPr>
          <w:rFonts w:hint="eastAsia" w:ascii="宋体" w:hAnsi="宋体" w:eastAsia="宋体"/>
          <w:sz w:val="24"/>
          <w:szCs w:val="24"/>
        </w:rPr>
        <w:t>，负责项目管理；项目质控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</w:rPr>
        <w:t>药物管理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 w14:paraId="0A397183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111AA80A">
      <w:pPr>
        <w:pStyle w:val="9"/>
        <w:spacing w:line="360" w:lineRule="auto"/>
        <w:ind w:left="840" w:firstLine="0" w:firstLineChars="0"/>
        <w:rPr>
          <w:rFonts w:ascii="宋体" w:hAnsi="宋体" w:eastAsia="宋体"/>
          <w:b/>
          <w:sz w:val="24"/>
          <w:szCs w:val="24"/>
        </w:rPr>
      </w:pPr>
    </w:p>
    <w:p w14:paraId="423316DE">
      <w:pPr>
        <w:pStyle w:val="9"/>
        <w:spacing w:line="360" w:lineRule="auto"/>
        <w:ind w:left="840" w:firstLine="0" w:firstLineChars="0"/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成都市第二人民医院</w:t>
      </w:r>
    </w:p>
    <w:p w14:paraId="04C42572">
      <w:pPr>
        <w:pStyle w:val="9"/>
        <w:spacing w:line="360" w:lineRule="auto"/>
        <w:ind w:left="840" w:firstLine="0" w:firstLineChars="0"/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G</w:t>
      </w:r>
      <w:r>
        <w:rPr>
          <w:rFonts w:ascii="宋体" w:hAnsi="宋体" w:eastAsia="宋体"/>
          <w:sz w:val="24"/>
          <w:szCs w:val="24"/>
        </w:rPr>
        <w:t>CP</w:t>
      </w:r>
      <w:r>
        <w:rPr>
          <w:rFonts w:hint="eastAsia" w:ascii="宋体" w:hAnsi="宋体" w:eastAsia="宋体"/>
          <w:sz w:val="24"/>
          <w:szCs w:val="24"/>
        </w:rPr>
        <w:t>机构办公室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7C3B97"/>
    <w:multiLevelType w:val="multilevel"/>
    <w:tmpl w:val="387C3B97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1320" w:hanging="420"/>
      </w:pPr>
      <w:rPr>
        <w:rFonts w:hint="eastAsia"/>
      </w:rPr>
    </w:lvl>
    <w:lvl w:ilvl="2" w:tentative="0">
      <w:start w:val="1"/>
      <w:numFmt w:val="lowerLetter"/>
      <w:lvlText w:val="%3)"/>
      <w:lvlJc w:val="lef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NDk3NTNjZGU2YTdkODM2NjA2ZjY1ZTQ2ZDA5NDMifQ=="/>
  </w:docVars>
  <w:rsids>
    <w:rsidRoot w:val="008F2521"/>
    <w:rsid w:val="001B4F20"/>
    <w:rsid w:val="002131AE"/>
    <w:rsid w:val="003341E6"/>
    <w:rsid w:val="003F5895"/>
    <w:rsid w:val="00451FDD"/>
    <w:rsid w:val="00595AD8"/>
    <w:rsid w:val="00664DB6"/>
    <w:rsid w:val="006B22AC"/>
    <w:rsid w:val="006B4710"/>
    <w:rsid w:val="006E0B40"/>
    <w:rsid w:val="00802F33"/>
    <w:rsid w:val="00822342"/>
    <w:rsid w:val="008B4F58"/>
    <w:rsid w:val="008C7989"/>
    <w:rsid w:val="008E6A38"/>
    <w:rsid w:val="008F2521"/>
    <w:rsid w:val="00952B68"/>
    <w:rsid w:val="009865B6"/>
    <w:rsid w:val="009C6FAC"/>
    <w:rsid w:val="00A36FFB"/>
    <w:rsid w:val="00A96BAF"/>
    <w:rsid w:val="00C2237B"/>
    <w:rsid w:val="00C46300"/>
    <w:rsid w:val="00C5691C"/>
    <w:rsid w:val="00CF34FE"/>
    <w:rsid w:val="00CF764F"/>
    <w:rsid w:val="00D136B7"/>
    <w:rsid w:val="00D22EA4"/>
    <w:rsid w:val="00D94A34"/>
    <w:rsid w:val="00E77330"/>
    <w:rsid w:val="00EB27B9"/>
    <w:rsid w:val="00EE67D0"/>
    <w:rsid w:val="00F051A4"/>
    <w:rsid w:val="00F4611D"/>
    <w:rsid w:val="00F713CB"/>
    <w:rsid w:val="00FF2250"/>
    <w:rsid w:val="00FF5D0E"/>
    <w:rsid w:val="153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1172</Words>
  <Characters>1283</Characters>
  <Lines>9</Lines>
  <Paragraphs>2</Paragraphs>
  <TotalTime>3</TotalTime>
  <ScaleCrop>false</ScaleCrop>
  <LinksUpToDate>false</LinksUpToDate>
  <CharactersWithSpaces>1284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2023-02-22T00:41:00Z</dcterms:created>
  <dc:creator>cdeyy</dc:creator>
  <cp:lastModifiedBy>Hannah</cp:lastModifiedBy>
  <dcterms:modified xsi:type="dcterms:W3CDTF">2024-10-18T03:02:56Z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A7583922C90948AA9523A0CBB8847946_12</vt:lpwstr>
  </property>
</Properties>
</file>